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ascii="方正小标宋简体" w:hAnsi="宋体" w:eastAsia="方正小标宋简体"/>
          <w:kern w:val="44"/>
          <w:sz w:val="32"/>
          <w:szCs w:val="32"/>
        </w:rPr>
      </w:pPr>
      <w:bookmarkStart w:id="0" w:name="_GoBack"/>
      <w:bookmarkEnd w:id="0"/>
      <w:r>
        <w:rPr>
          <w:rFonts w:hint="eastAsia" w:ascii="方正小标宋简体" w:hAnsi="宋体" w:eastAsia="方正小标宋简体"/>
          <w:kern w:val="44"/>
          <w:sz w:val="32"/>
          <w:szCs w:val="32"/>
        </w:rPr>
        <w:t>中原出版传媒集团官网系统</w:t>
      </w:r>
    </w:p>
    <w:p>
      <w:pPr>
        <w:spacing w:line="540" w:lineRule="exact"/>
        <w:jc w:val="center"/>
        <w:outlineLvl w:val="0"/>
        <w:rPr>
          <w:rFonts w:ascii="方正小标宋简体" w:hAnsi="宋体" w:eastAsia="方正小标宋简体"/>
          <w:sz w:val="32"/>
          <w:szCs w:val="32"/>
        </w:rPr>
      </w:pPr>
      <w:r>
        <w:rPr>
          <w:rFonts w:hint="eastAsia" w:ascii="方正小标宋简体" w:hAnsi="宋体" w:eastAsia="方正小标宋简体"/>
          <w:kern w:val="44"/>
          <w:sz w:val="32"/>
          <w:szCs w:val="32"/>
        </w:rPr>
        <w:t>竞争性谈判公告</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招标条件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次招标项目为中原出版传媒集团官网系统，已经批准，招标人为中原出版传媒投资控股集团有限公司，建设资金自筹。按照有关法律法规规定，考虑到建设周期紧张，本项目采用竞争性谈判方式组织采购，欢迎符合相关条件的潜在供应商参与。</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项目概况与建设内容</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项目预算及招标控制价：</w:t>
      </w:r>
      <w:r>
        <w:rPr>
          <w:rFonts w:hint="eastAsia" w:eastAsia="仿宋_GB2312" w:asciiTheme="minorHAnsi" w:hAnsiTheme="minorHAnsi"/>
          <w:sz w:val="24"/>
        </w:rPr>
        <w:t>人民币</w:t>
      </w:r>
      <w:r>
        <w:rPr>
          <w:rFonts w:ascii="仿宋_GB2312" w:hAnsi="仿宋" w:eastAsia="仿宋_GB2312"/>
          <w:sz w:val="24"/>
        </w:rPr>
        <w:t>18</w:t>
      </w:r>
      <w:r>
        <w:rPr>
          <w:rFonts w:hint="eastAsia" w:ascii="仿宋_GB2312" w:hAnsi="仿宋" w:eastAsia="仿宋_GB2312"/>
          <w:sz w:val="24"/>
        </w:rPr>
        <w:t>万元（</w:t>
      </w:r>
      <w:r>
        <w:rPr>
          <w:rFonts w:hint="eastAsia" w:ascii="仿宋_GB2312" w:hAnsi="仿宋" w:eastAsia="仿宋_GB2312"/>
          <w:bCs/>
          <w:iCs/>
          <w:sz w:val="24"/>
        </w:rPr>
        <w:t>投标报价超过预算按废标处理</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项目概况：</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zh-TW"/>
        </w:rPr>
        <w:t>中原出版传媒集团平台，定位于展示集团公司动态和资讯，以社会效益为主的非盈利网站。本平台集中展示集团概况、新闻中心、经营业务、党建之窗、党风廉政、人力资本、企业文化及下属企业展示等功能于一体，同时利用官方微博、微信公众号和移动端等传播渠道，通过互联网平台和新媒体渠道全面展示中原出版传媒集团</w:t>
      </w:r>
      <w:r>
        <w:rPr>
          <w:rFonts w:hint="eastAsia" w:eastAsia="仿宋_GB2312" w:asciiTheme="minorHAnsi" w:hAnsiTheme="minorHAnsi"/>
          <w:sz w:val="24"/>
        </w:rPr>
        <w:t>和</w:t>
      </w:r>
      <w:r>
        <w:rPr>
          <w:rFonts w:hint="eastAsia" w:ascii="仿宋_GB2312" w:hAnsi="仿宋" w:eastAsia="仿宋_GB2312"/>
          <w:sz w:val="24"/>
        </w:rPr>
        <w:t>中原大地传媒股份有限公司</w:t>
      </w:r>
      <w:r>
        <w:rPr>
          <w:rFonts w:hint="eastAsia" w:ascii="仿宋_GB2312" w:hAnsi="仿宋" w:eastAsia="仿宋_GB2312"/>
          <w:sz w:val="24"/>
          <w:lang w:val="zh-TW"/>
        </w:rPr>
        <w:t>，满足各行业、各层次、各类人群的需求。</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建设内容：包括但不限于</w:t>
      </w:r>
      <w:r>
        <w:rPr>
          <w:rFonts w:hint="eastAsia" w:ascii="仿宋_GB2312" w:hAnsi="仿宋" w:eastAsia="仿宋_GB2312"/>
          <w:sz w:val="24"/>
          <w:lang w:val="zh-TW"/>
        </w:rPr>
        <w:t>本平台集中展示集团概况、新闻中心、经营业务、党建之窗、党风廉政、人力资本、企业文化及下属企业展示等功能于一体，同时利用官方微博、微信公众号和移动端等传播渠道，通过互联网平台和新媒体渠道全面展示中原出版传媒集团</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建设周期：45日历天内完成。</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2.5 </w:t>
      </w:r>
      <w:r>
        <w:rPr>
          <w:rFonts w:hint="eastAsia" w:ascii="仿宋_GB2312" w:hAnsi="仿宋" w:eastAsia="仿宋_GB2312"/>
          <w:sz w:val="24"/>
        </w:rPr>
        <w:t>质量要求：免费提供2年技术质保服务。</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2.6 </w:t>
      </w:r>
      <w:r>
        <w:rPr>
          <w:rFonts w:hint="eastAsia" w:ascii="仿宋_GB2312" w:hAnsi="仿宋" w:eastAsia="仿宋_GB2312"/>
          <w:sz w:val="24"/>
        </w:rPr>
        <w:t>标段划分：共划分为一个标段。</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投标人资格要求</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注册于中华人民共和国境内，具有独立承担民事责任能力的法人或其他组织。</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具有良好的商业信誉和健全的财务会计制度，</w:t>
      </w:r>
      <w:r>
        <w:rPr>
          <w:rFonts w:hint="eastAsia" w:ascii="仿宋_GB2312" w:hAnsi="仿宋" w:eastAsia="仿宋_GB2312"/>
          <w:bCs/>
          <w:iCs/>
          <w:sz w:val="24"/>
        </w:rPr>
        <w:t>提供</w:t>
      </w:r>
      <w:r>
        <w:rPr>
          <w:rFonts w:ascii="仿宋_GB2312" w:hAnsi="仿宋" w:eastAsia="仿宋_GB2312"/>
          <w:bCs/>
          <w:iCs/>
          <w:sz w:val="24"/>
        </w:rPr>
        <w:t>2017</w:t>
      </w:r>
      <w:r>
        <w:rPr>
          <w:rFonts w:hint="eastAsia" w:ascii="仿宋_GB2312" w:hAnsi="仿宋" w:eastAsia="仿宋_GB2312"/>
          <w:bCs/>
          <w:iCs/>
          <w:sz w:val="24"/>
        </w:rPr>
        <w:t>年度财务审计报告</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3.3 </w:t>
      </w:r>
      <w:r>
        <w:rPr>
          <w:rFonts w:hint="eastAsia" w:ascii="仿宋_GB2312" w:hAnsi="仿宋" w:eastAsia="仿宋_GB2312"/>
          <w:sz w:val="24"/>
        </w:rPr>
        <w:t>具有履行合同所必需的设备和专业技术能力（须提供本地化售后服务团队1</w:t>
      </w:r>
      <w:r>
        <w:rPr>
          <w:rFonts w:ascii="仿宋_GB2312" w:hAnsi="仿宋" w:eastAsia="仿宋_GB2312"/>
          <w:sz w:val="24"/>
        </w:rPr>
        <w:t>0</w:t>
      </w:r>
      <w:r>
        <w:rPr>
          <w:rFonts w:hint="eastAsia" w:ascii="仿宋_GB2312" w:hAnsi="仿宋" w:eastAsia="仿宋_GB2312"/>
          <w:sz w:val="24"/>
        </w:rPr>
        <w:t>人以上的证明材料，以人员社保缴费明细清单证明为准，缴费明细清单必须由河南省内社保部门出具，其他单位出具的无效）。</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3.4 </w:t>
      </w:r>
      <w:r>
        <w:rPr>
          <w:rFonts w:hint="eastAsia" w:ascii="仿宋_GB2312" w:hAnsi="仿宋" w:eastAsia="仿宋_GB2312"/>
          <w:sz w:val="24"/>
        </w:rPr>
        <w:t>提供</w:t>
      </w:r>
      <w:r>
        <w:rPr>
          <w:rFonts w:ascii="仿宋_GB2312" w:hAnsi="仿宋" w:eastAsia="仿宋_GB2312"/>
          <w:bCs/>
          <w:iCs/>
          <w:sz w:val="24"/>
        </w:rPr>
        <w:t>2018</w:t>
      </w:r>
      <w:r>
        <w:rPr>
          <w:rFonts w:hint="eastAsia" w:ascii="仿宋_GB2312" w:hAnsi="仿宋" w:eastAsia="仿宋_GB2312"/>
          <w:bCs/>
          <w:iCs/>
          <w:sz w:val="24"/>
        </w:rPr>
        <w:t>年以来任意一个月</w:t>
      </w:r>
      <w:r>
        <w:rPr>
          <w:rFonts w:hint="eastAsia" w:ascii="仿宋_GB2312" w:hAnsi="仿宋" w:eastAsia="仿宋_GB2312"/>
          <w:sz w:val="24"/>
        </w:rPr>
        <w:t>依法缴纳税收和社会保障资金的证明材料。</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3.5 </w:t>
      </w:r>
      <w:r>
        <w:rPr>
          <w:rFonts w:hint="eastAsia" w:ascii="仿宋_GB2312" w:hAnsi="仿宋" w:eastAsia="仿宋_GB2312"/>
          <w:sz w:val="24"/>
        </w:rPr>
        <w:t>参加招标活动前三年内</w:t>
      </w:r>
      <w:r>
        <w:rPr>
          <w:rFonts w:ascii="仿宋_GB2312" w:hAnsi="仿宋" w:eastAsia="仿宋_GB2312"/>
          <w:sz w:val="24"/>
        </w:rPr>
        <w:t>(2015</w:t>
      </w:r>
      <w:r>
        <w:rPr>
          <w:rFonts w:hint="eastAsia" w:ascii="仿宋_GB2312" w:hAnsi="仿宋" w:eastAsia="仿宋_GB2312"/>
          <w:sz w:val="24"/>
        </w:rPr>
        <w:t>年</w:t>
      </w:r>
      <w:r>
        <w:rPr>
          <w:rFonts w:ascii="仿宋_GB2312" w:hAnsi="仿宋" w:eastAsia="仿宋_GB2312"/>
          <w:sz w:val="24"/>
        </w:rPr>
        <w:t>1</w:t>
      </w:r>
      <w:r>
        <w:rPr>
          <w:rFonts w:hint="eastAsia" w:ascii="仿宋_GB2312" w:hAnsi="仿宋" w:eastAsia="仿宋_GB2312"/>
          <w:sz w:val="24"/>
        </w:rPr>
        <w:t>月</w:t>
      </w:r>
      <w:r>
        <w:rPr>
          <w:rFonts w:ascii="仿宋_GB2312" w:hAnsi="仿宋" w:eastAsia="仿宋_GB2312"/>
          <w:sz w:val="24"/>
        </w:rPr>
        <w:t>1</w:t>
      </w:r>
      <w:r>
        <w:rPr>
          <w:rFonts w:hint="eastAsia" w:ascii="仿宋_GB2312" w:hAnsi="仿宋" w:eastAsia="仿宋_GB2312"/>
          <w:sz w:val="24"/>
        </w:rPr>
        <w:t>日至今</w:t>
      </w:r>
      <w:r>
        <w:rPr>
          <w:rFonts w:ascii="仿宋_GB2312" w:hAnsi="仿宋" w:eastAsia="仿宋_GB2312"/>
          <w:sz w:val="24"/>
        </w:rPr>
        <w:t>)</w:t>
      </w:r>
      <w:r>
        <w:rPr>
          <w:rFonts w:hint="eastAsia" w:ascii="仿宋_GB2312" w:hAnsi="仿宋" w:eastAsia="仿宋_GB2312"/>
          <w:sz w:val="24"/>
        </w:rPr>
        <w:t>，在经营活动中没有重大违法记录。</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3.6 </w:t>
      </w:r>
      <w:r>
        <w:rPr>
          <w:rFonts w:hint="eastAsia" w:ascii="仿宋_GB2312" w:hAnsi="仿宋" w:eastAsia="仿宋_GB2312"/>
          <w:sz w:val="24"/>
        </w:rPr>
        <w:t>提供</w:t>
      </w:r>
      <w:r>
        <w:rPr>
          <w:rFonts w:hint="eastAsia" w:ascii="仿宋_GB2312" w:hAnsi="仿宋" w:eastAsia="仿宋_GB2312"/>
          <w:bCs/>
          <w:iCs/>
          <w:sz w:val="24"/>
        </w:rPr>
        <w:t>通过“信用中国”网站查询供应商“失信被执行人”和“重大税收违法案件当事人名单”，在“中国政府采购”网站查询供应商“政府采购严重违法失信行为记录名单”的三项信用记录网页打印件。</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3.7 </w:t>
      </w:r>
      <w:r>
        <w:rPr>
          <w:rFonts w:hint="eastAsia" w:ascii="仿宋_GB2312" w:hAnsi="仿宋" w:eastAsia="仿宋_GB2312"/>
          <w:sz w:val="24"/>
        </w:rPr>
        <w:t>必须具有三个及以上的政府门户网站或企业门户网站相关的项目实施经验。</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具有2017年以来至少一个金额30万以上的门户网站研发项目业绩合同。</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3.9 </w:t>
      </w:r>
      <w:r>
        <w:rPr>
          <w:rFonts w:hint="eastAsia" w:ascii="仿宋_GB2312" w:hAnsi="仿宋" w:eastAsia="仿宋_GB2312"/>
          <w:bCs/>
          <w:iCs/>
          <w:sz w:val="24"/>
        </w:rPr>
        <w:t>为顺利完成好本项研发工作，供应商必须对项目情况进行现场考察，如未对项目进行前期现场考察，</w:t>
      </w:r>
      <w:r>
        <w:rPr>
          <w:rFonts w:hint="eastAsia" w:ascii="仿宋_GB2312" w:hAnsi="仿宋" w:eastAsia="仿宋_GB2312"/>
          <w:sz w:val="24"/>
        </w:rPr>
        <w:t>则可能被判定为技术不符合。</w:t>
      </w:r>
    </w:p>
    <w:p>
      <w:pPr>
        <w:spacing w:line="360" w:lineRule="auto"/>
        <w:ind w:firstLine="480" w:firstLineChars="200"/>
        <w:rPr>
          <w:rFonts w:ascii="仿宋_GB2312" w:hAnsi="仿宋" w:eastAsia="仿宋_GB2312"/>
          <w:sz w:val="24"/>
        </w:rPr>
      </w:pPr>
      <w:r>
        <w:rPr>
          <w:rFonts w:ascii="仿宋_GB2312" w:hAnsi="仿宋" w:eastAsia="仿宋_GB2312"/>
          <w:sz w:val="24"/>
        </w:rPr>
        <w:t>3.1</w:t>
      </w:r>
      <w:r>
        <w:rPr>
          <w:rFonts w:hint="eastAsia" w:ascii="仿宋_GB2312" w:hAnsi="仿宋" w:eastAsia="仿宋_GB2312"/>
          <w:sz w:val="24"/>
        </w:rPr>
        <w:t>0</w:t>
      </w:r>
      <w:r>
        <w:rPr>
          <w:rFonts w:ascii="仿宋_GB2312" w:hAnsi="仿宋" w:eastAsia="仿宋_GB2312"/>
          <w:sz w:val="24"/>
        </w:rPr>
        <w:t xml:space="preserve"> </w:t>
      </w:r>
      <w:r>
        <w:rPr>
          <w:rFonts w:hint="eastAsia" w:ascii="仿宋_GB2312" w:hAnsi="仿宋" w:eastAsia="仿宋_GB2312"/>
          <w:sz w:val="24"/>
        </w:rPr>
        <w:t>本项目不接受联合体投标。</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报名时间、地点及要求</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4.1 </w:t>
      </w:r>
      <w:r>
        <w:rPr>
          <w:rFonts w:hint="eastAsia" w:ascii="仿宋_GB2312" w:hAnsi="仿宋" w:eastAsia="仿宋_GB2312"/>
          <w:sz w:val="24"/>
        </w:rPr>
        <w:t>凡有意参加投标人，报名时必须携带企业营业执照副本</w:t>
      </w:r>
      <w:r>
        <w:rPr>
          <w:rFonts w:hint="eastAsia" w:ascii="仿宋_GB2312" w:hAnsi="仿宋" w:eastAsia="仿宋_GB2312"/>
          <w:bCs/>
          <w:sz w:val="24"/>
        </w:rPr>
        <w:t>、</w:t>
      </w:r>
      <w:r>
        <w:rPr>
          <w:rFonts w:ascii="仿宋_GB2312" w:hAnsi="仿宋" w:eastAsia="仿宋_GB2312"/>
          <w:sz w:val="24"/>
        </w:rPr>
        <w:t>2017</w:t>
      </w:r>
      <w:r>
        <w:rPr>
          <w:rFonts w:hint="eastAsia" w:ascii="仿宋_GB2312" w:hAnsi="仿宋" w:eastAsia="仿宋_GB2312"/>
          <w:sz w:val="24"/>
        </w:rPr>
        <w:t>年度财务审计报告、</w:t>
      </w:r>
      <w:r>
        <w:rPr>
          <w:rFonts w:ascii="仿宋_GB2312" w:hAnsi="仿宋" w:eastAsia="仿宋_GB2312"/>
          <w:sz w:val="24"/>
        </w:rPr>
        <w:t>2018</w:t>
      </w:r>
      <w:r>
        <w:rPr>
          <w:rFonts w:hint="eastAsia" w:ascii="仿宋_GB2312" w:hAnsi="仿宋" w:eastAsia="仿宋_GB2312"/>
          <w:sz w:val="24"/>
        </w:rPr>
        <w:t>年以来任一个月依法缴纳税务和社保的相关证明材料、信用查询结果，法人授权委托书，被授权人（必须为投标人本单位人员）身份证等资料（证件要求出示原件，留存复印件，复印件装订成册并加盖单位公章）。</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4.2 </w:t>
      </w:r>
      <w:r>
        <w:rPr>
          <w:rFonts w:hint="eastAsia" w:ascii="仿宋_GB2312" w:hAnsi="仿宋" w:eastAsia="仿宋_GB2312"/>
          <w:sz w:val="24"/>
        </w:rPr>
        <w:t>报名时间：</w:t>
      </w:r>
      <w:r>
        <w:rPr>
          <w:rFonts w:ascii="仿宋_GB2312" w:hAnsi="仿宋" w:eastAsia="仿宋_GB2312"/>
          <w:sz w:val="24"/>
        </w:rPr>
        <w:t>2018</w:t>
      </w:r>
      <w:r>
        <w:rPr>
          <w:rFonts w:hint="eastAsia" w:ascii="仿宋_GB2312" w:hAnsi="仿宋" w:eastAsia="仿宋_GB2312"/>
          <w:sz w:val="24"/>
        </w:rPr>
        <w:t>年</w:t>
      </w:r>
      <w:r>
        <w:rPr>
          <w:rFonts w:ascii="仿宋_GB2312" w:hAnsi="仿宋" w:eastAsia="仿宋_GB2312"/>
          <w:sz w:val="24"/>
        </w:rPr>
        <w:t>1</w:t>
      </w:r>
      <w:r>
        <w:rPr>
          <w:rFonts w:hint="eastAsia" w:ascii="仿宋_GB2312" w:hAnsi="仿宋" w:eastAsia="仿宋_GB2312"/>
          <w:sz w:val="24"/>
        </w:rPr>
        <w:t>1月14日至</w:t>
      </w:r>
      <w:r>
        <w:rPr>
          <w:rFonts w:ascii="仿宋_GB2312" w:hAnsi="仿宋" w:eastAsia="仿宋_GB2312"/>
          <w:sz w:val="24"/>
        </w:rPr>
        <w:t>2018</w:t>
      </w:r>
      <w:r>
        <w:rPr>
          <w:rFonts w:hint="eastAsia" w:ascii="仿宋_GB2312" w:hAnsi="仿宋" w:eastAsia="仿宋_GB2312"/>
          <w:sz w:val="24"/>
        </w:rPr>
        <w:t>年</w:t>
      </w:r>
      <w:r>
        <w:rPr>
          <w:rFonts w:ascii="仿宋_GB2312" w:hAnsi="仿宋" w:eastAsia="仿宋_GB2312"/>
          <w:sz w:val="24"/>
        </w:rPr>
        <w:t>1</w:t>
      </w:r>
      <w:r>
        <w:rPr>
          <w:rFonts w:hint="eastAsia" w:ascii="仿宋_GB2312" w:hAnsi="仿宋" w:eastAsia="仿宋_GB2312"/>
          <w:sz w:val="24"/>
        </w:rPr>
        <w:t>1月16日（法定节假日、公休日除外），每日上午</w:t>
      </w:r>
      <w:r>
        <w:rPr>
          <w:rFonts w:ascii="仿宋_GB2312" w:hAnsi="仿宋" w:eastAsia="仿宋_GB2312"/>
          <w:sz w:val="24"/>
        </w:rPr>
        <w:t>8:30-12:00</w:t>
      </w:r>
      <w:r>
        <w:rPr>
          <w:rFonts w:hint="eastAsia" w:ascii="仿宋_GB2312" w:hAnsi="仿宋" w:eastAsia="仿宋_GB2312"/>
          <w:sz w:val="24"/>
        </w:rPr>
        <w:t>，下午</w:t>
      </w:r>
      <w:r>
        <w:rPr>
          <w:rFonts w:ascii="仿宋_GB2312" w:hAnsi="仿宋" w:eastAsia="仿宋_GB2312"/>
          <w:sz w:val="24"/>
        </w:rPr>
        <w:t>14:30-17:30</w:t>
      </w:r>
      <w:r>
        <w:rPr>
          <w:rFonts w:hint="eastAsia" w:ascii="仿宋_GB2312" w:hAnsi="仿宋" w:eastAsia="仿宋_GB2312"/>
          <w:sz w:val="24"/>
        </w:rPr>
        <w:t>（北京时间，下同）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报名地点：郑州市金水东路</w:t>
      </w:r>
      <w:r>
        <w:rPr>
          <w:rFonts w:ascii="仿宋_GB2312" w:hAnsi="仿宋" w:eastAsia="仿宋_GB2312"/>
          <w:sz w:val="24"/>
        </w:rPr>
        <w:t>39</w:t>
      </w:r>
      <w:r>
        <w:rPr>
          <w:rFonts w:hint="eastAsia" w:ascii="仿宋_GB2312" w:hAnsi="仿宋" w:eastAsia="仿宋_GB2312"/>
          <w:sz w:val="24"/>
        </w:rPr>
        <w:t>号河南出版大厦南楼422房间。</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谈判响应文件的递交</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谈判响应文件接收截止时间：</w:t>
      </w:r>
      <w:r>
        <w:rPr>
          <w:rFonts w:ascii="仿宋_GB2312" w:hAnsi="仿宋" w:eastAsia="仿宋_GB2312"/>
          <w:sz w:val="24"/>
        </w:rPr>
        <w:t>2018</w:t>
      </w:r>
      <w:r>
        <w:rPr>
          <w:rFonts w:hint="eastAsia" w:ascii="仿宋_GB2312" w:hAnsi="仿宋" w:eastAsia="仿宋_GB2312"/>
          <w:sz w:val="24"/>
        </w:rPr>
        <w:t>年</w:t>
      </w:r>
      <w:r>
        <w:rPr>
          <w:rFonts w:ascii="仿宋_GB2312" w:hAnsi="仿宋" w:eastAsia="仿宋_GB2312"/>
          <w:sz w:val="24"/>
        </w:rPr>
        <w:t>1</w:t>
      </w:r>
      <w:r>
        <w:rPr>
          <w:rFonts w:hint="eastAsia" w:ascii="仿宋_GB2312" w:hAnsi="仿宋" w:eastAsia="仿宋_GB2312"/>
          <w:sz w:val="24"/>
        </w:rPr>
        <w:t>1月19日上午</w:t>
      </w:r>
      <w:r>
        <w:rPr>
          <w:rFonts w:ascii="仿宋_GB2312" w:hAnsi="仿宋" w:eastAsia="仿宋_GB2312"/>
          <w:sz w:val="24"/>
        </w:rPr>
        <w:t>1</w:t>
      </w:r>
      <w:r>
        <w:rPr>
          <w:rFonts w:hint="eastAsia" w:ascii="仿宋_GB2312" w:hAnsi="仿宋" w:eastAsia="仿宋_GB2312"/>
          <w:sz w:val="24"/>
        </w:rPr>
        <w:t>0时（北京时间）</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谈判响应文件接收地点：郑州市金水东路</w:t>
      </w:r>
      <w:r>
        <w:rPr>
          <w:rFonts w:ascii="仿宋_GB2312" w:hAnsi="仿宋" w:eastAsia="仿宋_GB2312"/>
          <w:sz w:val="24"/>
        </w:rPr>
        <w:t>39</w:t>
      </w:r>
      <w:r>
        <w:rPr>
          <w:rFonts w:hint="eastAsia" w:ascii="仿宋_GB2312" w:hAnsi="仿宋" w:eastAsia="仿宋_GB2312"/>
          <w:sz w:val="24"/>
        </w:rPr>
        <w:t>号河南出版大厦南楼822房间</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其他有关事项：供应商必须派专人递交谈判响应文件。</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发布公告的媒介</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本谈判公告在河南省新华书店发行集团有限公司官网上发布。</w:t>
      </w:r>
    </w:p>
    <w:p>
      <w:pPr>
        <w:pStyle w:val="8"/>
        <w:numPr>
          <w:ilvl w:val="0"/>
          <w:numId w:val="1"/>
        </w:numPr>
        <w:spacing w:line="360" w:lineRule="auto"/>
        <w:ind w:left="0" w:firstLine="482"/>
        <w:rPr>
          <w:rFonts w:ascii="仿宋_GB2312" w:hAnsi="仿宋" w:eastAsia="仿宋_GB2312"/>
          <w:b/>
          <w:sz w:val="24"/>
        </w:rPr>
      </w:pPr>
      <w:r>
        <w:rPr>
          <w:rFonts w:hint="eastAsia" w:ascii="仿宋_GB2312" w:hAnsi="仿宋" w:eastAsia="仿宋_GB2312"/>
          <w:b/>
          <w:sz w:val="24"/>
        </w:rPr>
        <w:t>联系人及方式</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联系人：张先生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联系电话：</w:t>
      </w:r>
      <w:r>
        <w:rPr>
          <w:rFonts w:ascii="仿宋_GB2312" w:hAnsi="仿宋" w:eastAsia="仿宋_GB2312"/>
          <w:sz w:val="24"/>
        </w:rPr>
        <w:t>0371-87528</w:t>
      </w:r>
      <w:r>
        <w:rPr>
          <w:rFonts w:hint="eastAsia" w:ascii="仿宋_GB2312" w:hAnsi="仿宋" w:eastAsia="仿宋_GB2312"/>
          <w:sz w:val="24"/>
        </w:rPr>
        <w:t xml:space="preserve">632   </w:t>
      </w:r>
    </w:p>
    <w:p>
      <w:pPr>
        <w:spacing w:line="360" w:lineRule="auto"/>
        <w:ind w:firstLine="480" w:firstLineChars="200"/>
        <w:rPr>
          <w:rFonts w:ascii="仿宋_GB2312" w:hAnsi="仿宋" w:eastAsia="仿宋_GB2312"/>
          <w:sz w:val="24"/>
        </w:rPr>
      </w:pPr>
    </w:p>
    <w:p>
      <w:pPr>
        <w:rPr>
          <w:rFonts w:ascii="仿宋_GB2312" w:hAnsi="仿宋" w:eastAsia="仿宋_GB2312"/>
          <w:sz w:val="24"/>
        </w:rPr>
      </w:pPr>
      <w:r>
        <w:rPr>
          <w:rFonts w:hint="eastAsia" w:ascii="仿宋_GB2312" w:hAnsi="仿宋" w:eastAsia="仿宋_GB2312"/>
          <w:sz w:val="24"/>
        </w:rPr>
        <w:t xml:space="preserve">                                             2018年11月13日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6987"/>
    <w:multiLevelType w:val="multilevel"/>
    <w:tmpl w:val="41686987"/>
    <w:lvl w:ilvl="0" w:tentative="0">
      <w:start w:val="1"/>
      <w:numFmt w:val="decimal"/>
      <w:suff w:val="space"/>
      <w:lvlText w:val="%1、"/>
      <w:lvlJc w:val="left"/>
      <w:pPr>
        <w:ind w:left="360" w:hanging="360"/>
      </w:pPr>
      <w:rPr>
        <w:rFonts w:hint="default"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C9"/>
    <w:rsid w:val="000418E7"/>
    <w:rsid w:val="000D1DF0"/>
    <w:rsid w:val="000D69A9"/>
    <w:rsid w:val="00127964"/>
    <w:rsid w:val="001C76D5"/>
    <w:rsid w:val="001D0CD6"/>
    <w:rsid w:val="001F0877"/>
    <w:rsid w:val="002B423B"/>
    <w:rsid w:val="003A5368"/>
    <w:rsid w:val="00423B71"/>
    <w:rsid w:val="00560446"/>
    <w:rsid w:val="00646E6C"/>
    <w:rsid w:val="006B4AC5"/>
    <w:rsid w:val="0071096D"/>
    <w:rsid w:val="0075195B"/>
    <w:rsid w:val="0081291D"/>
    <w:rsid w:val="0085779B"/>
    <w:rsid w:val="00902ABB"/>
    <w:rsid w:val="00914D4F"/>
    <w:rsid w:val="009A15EA"/>
    <w:rsid w:val="00AD6DBE"/>
    <w:rsid w:val="00C463C9"/>
    <w:rsid w:val="00C50948"/>
    <w:rsid w:val="00CE0837"/>
    <w:rsid w:val="00D90DA0"/>
    <w:rsid w:val="00D941BA"/>
    <w:rsid w:val="00DD7AD9"/>
    <w:rsid w:val="00E33E59"/>
    <w:rsid w:val="00F27DF6"/>
    <w:rsid w:val="00F551B8"/>
    <w:rsid w:val="00FA4D0B"/>
    <w:rsid w:val="6330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nhideWhenUsed/>
    <w:uiPriority w:val="99"/>
    <w:rPr>
      <w:rFonts w:ascii="宋体"/>
      <w:sz w:val="18"/>
      <w:szCs w:val="18"/>
    </w:rPr>
  </w:style>
  <w:style w:type="paragraph" w:styleId="3">
    <w:name w:val="Balloon Text"/>
    <w:basedOn w:val="1"/>
    <w:link w:val="9"/>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iPriority w:val="0"/>
    <w:pPr>
      <w:ind w:firstLine="420" w:firstLineChars="200"/>
    </w:pPr>
  </w:style>
  <w:style w:type="character" w:customStyle="1" w:styleId="9">
    <w:name w:val="批注框文本 Char"/>
    <w:basedOn w:val="6"/>
    <w:link w:val="3"/>
    <w:semiHidden/>
    <w:uiPriority w:val="99"/>
    <w:rPr>
      <w:rFonts w:ascii="Times New Roman" w:hAnsi="Times New Roman" w:eastAsia="宋体" w:cs="Times New Roman"/>
      <w:sz w:val="18"/>
      <w:szCs w:val="18"/>
    </w:rPr>
  </w:style>
  <w:style w:type="character" w:customStyle="1" w:styleId="10">
    <w:name w:val="页眉 Char"/>
    <w:basedOn w:val="6"/>
    <w:link w:val="5"/>
    <w:semiHidden/>
    <w:uiPriority w:val="99"/>
    <w:rPr>
      <w:rFonts w:ascii="Times New Roman" w:hAnsi="Times New Roman" w:eastAsia="宋体" w:cs="Times New Roman"/>
      <w:sz w:val="18"/>
      <w:szCs w:val="18"/>
    </w:rPr>
  </w:style>
  <w:style w:type="character" w:customStyle="1" w:styleId="11">
    <w:name w:val="页脚 Char"/>
    <w:basedOn w:val="6"/>
    <w:link w:val="4"/>
    <w:semiHidden/>
    <w:uiPriority w:val="99"/>
    <w:rPr>
      <w:rFonts w:ascii="Times New Roman" w:hAnsi="Times New Roman" w:eastAsia="宋体" w:cs="Times New Roman"/>
      <w:sz w:val="18"/>
      <w:szCs w:val="18"/>
    </w:rPr>
  </w:style>
  <w:style w:type="character" w:customStyle="1" w:styleId="12">
    <w:name w:val="文档结构图 Char"/>
    <w:basedOn w:val="6"/>
    <w:link w:val="2"/>
    <w:semiHidden/>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234</Words>
  <Characters>1336</Characters>
  <Lines>11</Lines>
  <Paragraphs>3</Paragraphs>
  <TotalTime>46</TotalTime>
  <ScaleCrop>false</ScaleCrop>
  <LinksUpToDate>false</LinksUpToDate>
  <CharactersWithSpaces>1567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2018-11-13T06:23:00Z</dcterms:created>
  <dc:creator>微软用户</dc:creator>
  <cp:lastModifiedBy>四月天1409640824</cp:lastModifiedBy>
  <cp:lastPrinted>2018-11-13T06:28:00Z</cp:lastPrinted>
  <dcterms:modified xsi:type="dcterms:W3CDTF">2018-11-13T09:53:09Z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